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Jaecoo Jaecoo Elite Gasolina e Elétrico</w:t>
      </w:r>
    </w:p>
    <w:p>
      <w:r>
        <w:t>Ano: 2026/2027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R$ 194980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