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FOTON TUNLAND V7 HIBRID Diesel e Elétrico</w:t>
      </w:r>
    </w:p>
    <w:p>
      <w:r>
        <w:t>Ano: 2025/2026</w:t>
      </w:r>
    </w:p>
    <w:p>
      <w:r>
        <w:t>KM: 0</w:t>
      </w:r>
    </w:p>
    <w:p>
      <w:r>
        <w:t>Câmbio: Automatico</w:t>
      </w:r>
    </w:p>
    <w:p>
      <w:r>
        <w:t>Combustível: Diesel</w:t>
      </w:r>
    </w:p>
    <w:p>
      <w:r>
        <w:t>Cor: Preto</w:t>
      </w:r>
    </w:p>
    <w:p>
      <w:r>
        <w:t>Preço: R$ 294000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